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080"/>
      </w:tblGrid>
      <w:tr w:rsidR="004C4013" w:rsidTr="00740FC0">
        <w:trPr>
          <w:trHeight w:val="300"/>
        </w:trPr>
        <w:tc>
          <w:tcPr>
            <w:tcW w:w="10080" w:type="dxa"/>
            <w:vAlign w:val="bottom"/>
            <w:hideMark/>
          </w:tcPr>
          <w:p w:rsidR="004C4013" w:rsidRDefault="004C4013" w:rsidP="00740FC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 w:rsidR="00740FC0">
              <w:rPr>
                <w:rFonts w:ascii="Times New Roman" w:eastAsia="Times New Roman" w:hAnsi="Times New Roman"/>
                <w:lang w:eastAsia="ru-RU"/>
              </w:rPr>
              <w:t>6-1</w:t>
            </w:r>
          </w:p>
        </w:tc>
      </w:tr>
      <w:tr w:rsidR="004C4013" w:rsidTr="00740FC0">
        <w:trPr>
          <w:trHeight w:val="713"/>
        </w:trPr>
        <w:tc>
          <w:tcPr>
            <w:tcW w:w="10080" w:type="dxa"/>
            <w:vAlign w:val="center"/>
            <w:hideMark/>
          </w:tcPr>
          <w:p w:rsidR="00E973C7" w:rsidRDefault="004C4013" w:rsidP="00E973C7">
            <w:pPr>
              <w:pStyle w:val="OTRNormal"/>
              <w:tabs>
                <w:tab w:val="num" w:pos="142"/>
              </w:tabs>
              <w:spacing w:before="0" w:after="0"/>
              <w:ind w:firstLine="0"/>
              <w:jc w:val="right"/>
            </w:pPr>
            <w:r>
              <w:rPr>
                <w:rFonts w:eastAsia="Times New Roman"/>
              </w:rPr>
              <w:t>к Регламенту информационного взаимодействия на 202</w:t>
            </w:r>
            <w:r w:rsidR="00FD7FB3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 xml:space="preserve"> г.</w:t>
            </w:r>
            <w:r>
              <w:rPr>
                <w:rFonts w:eastAsia="Times New Roman"/>
              </w:rPr>
              <w:br/>
              <w:t>от «</w:t>
            </w:r>
            <w:r w:rsidR="00F23299">
              <w:rPr>
                <w:color w:val="000000"/>
              </w:rPr>
              <w:t>20</w:t>
            </w:r>
            <w:r w:rsidR="00FD7FB3">
              <w:rPr>
                <w:rFonts w:eastAsia="Times New Roman"/>
                <w:color w:val="000000" w:themeColor="text1"/>
              </w:rPr>
              <w:t xml:space="preserve"> </w:t>
            </w:r>
            <w:r>
              <w:rPr>
                <w:rFonts w:eastAsia="Times New Roman"/>
              </w:rPr>
              <w:t xml:space="preserve">» </w:t>
            </w:r>
            <w:r w:rsidR="00FD7FB3">
              <w:rPr>
                <w:rFonts w:eastAsia="Times New Roman"/>
              </w:rPr>
              <w:t xml:space="preserve"> </w:t>
            </w:r>
            <w:r w:rsidR="00E973C7">
              <w:rPr>
                <w:color w:val="000000"/>
              </w:rPr>
              <w:t>января 2026 г.</w:t>
            </w:r>
          </w:p>
          <w:p w:rsidR="004C4013" w:rsidRDefault="004C4013" w:rsidP="00967D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813D5" w:rsidRPr="00FC3872" w:rsidRDefault="002C567F" w:rsidP="00FC38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FC3872">
        <w:rPr>
          <w:rFonts w:ascii="Times New Roman" w:eastAsia="Times New Roman" w:hAnsi="Times New Roman"/>
          <w:lang w:eastAsia="ru-RU"/>
        </w:rPr>
        <w:t xml:space="preserve">Приложение к заключению по результатам </w:t>
      </w:r>
      <w:r w:rsidR="00823F45" w:rsidRPr="00FC3872">
        <w:rPr>
          <w:rFonts w:ascii="Times New Roman" w:eastAsia="Times New Roman" w:hAnsi="Times New Roman"/>
          <w:lang w:eastAsia="ru-RU"/>
        </w:rPr>
        <w:t>медико-экономической экспертизы</w:t>
      </w:r>
      <w:r w:rsidRPr="00FC3872">
        <w:rPr>
          <w:rFonts w:ascii="Times New Roman" w:eastAsia="Times New Roman" w:hAnsi="Times New Roman"/>
          <w:lang w:eastAsia="ru-RU"/>
        </w:rPr>
        <w:t xml:space="preserve"> </w:t>
      </w:r>
      <w:r w:rsidR="00FF411C" w:rsidRPr="00FC3872">
        <w:rPr>
          <w:rFonts w:ascii="Times New Roman" w:eastAsia="Times New Roman" w:hAnsi="Times New Roman"/>
          <w:lang w:eastAsia="ru-RU"/>
        </w:rPr>
        <w:t xml:space="preserve">от </w:t>
      </w:r>
      <w:r w:rsidR="00FC3872" w:rsidRPr="00FC3872">
        <w:rPr>
          <w:rFonts w:ascii="Times New Roman" w:eastAsia="Times New Roman" w:hAnsi="Times New Roman"/>
          <w:lang w:eastAsia="ru-RU"/>
        </w:rPr>
        <w:t>__ ____</w:t>
      </w:r>
      <w:r w:rsidR="00FF411C" w:rsidRPr="00FC3872">
        <w:rPr>
          <w:rFonts w:ascii="Times New Roman" w:eastAsia="Times New Roman" w:hAnsi="Times New Roman"/>
          <w:lang w:eastAsia="ru-RU"/>
        </w:rPr>
        <w:t xml:space="preserve"> </w:t>
      </w:r>
      <w:r w:rsidR="00FC3872" w:rsidRPr="00FC3872">
        <w:rPr>
          <w:rFonts w:ascii="Times New Roman" w:eastAsia="Times New Roman" w:hAnsi="Times New Roman"/>
          <w:lang w:eastAsia="ru-RU"/>
        </w:rPr>
        <w:t>202_</w:t>
      </w:r>
      <w:r w:rsidRPr="00FC3872">
        <w:rPr>
          <w:rFonts w:ascii="Times New Roman" w:eastAsia="Times New Roman" w:hAnsi="Times New Roman"/>
          <w:lang w:eastAsia="ru-RU"/>
        </w:rPr>
        <w:t>г.</w:t>
      </w:r>
      <w:r w:rsidR="00FF411C" w:rsidRPr="00FC3872">
        <w:rPr>
          <w:rFonts w:ascii="Times New Roman" w:eastAsia="Times New Roman" w:hAnsi="Times New Roman"/>
          <w:lang w:eastAsia="ru-RU"/>
        </w:rPr>
        <w:t xml:space="preserve"> </w:t>
      </w:r>
      <w:r w:rsidR="00823F45" w:rsidRPr="00FC3872">
        <w:rPr>
          <w:rFonts w:ascii="Times New Roman" w:eastAsia="Times New Roman" w:hAnsi="Times New Roman"/>
          <w:lang w:eastAsia="ru-RU"/>
        </w:rPr>
        <w:t xml:space="preserve">№ </w:t>
      </w:r>
      <w:r w:rsidR="00FC3872" w:rsidRPr="00FC3872">
        <w:rPr>
          <w:rFonts w:ascii="Times New Roman" w:eastAsia="Times New Roman" w:hAnsi="Times New Roman"/>
          <w:lang w:eastAsia="ru-RU"/>
        </w:rPr>
        <w:t>___</w:t>
      </w:r>
    </w:p>
    <w:p w:rsidR="009813D5" w:rsidRPr="009813D5" w:rsidRDefault="00F23299" w:rsidP="00981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9813D5" w:rsidRPr="009813D5" w:rsidRDefault="002C567F" w:rsidP="00981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9813D5">
        <w:rPr>
          <w:rFonts w:ascii="Times New Roman" w:eastAsia="Times New Roman" w:hAnsi="Times New Roman"/>
          <w:b/>
          <w:lang w:eastAsia="ru-RU"/>
        </w:rPr>
        <w:t>ЭКСПЕРТНОЕ ЗАКЛЮЧЕНИЕ  №_______/______</w:t>
      </w:r>
    </w:p>
    <w:p w:rsidR="009813D5" w:rsidRPr="009813D5" w:rsidRDefault="002C567F" w:rsidP="009813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9813D5">
        <w:rPr>
          <w:rFonts w:ascii="Times New Roman" w:eastAsia="Times New Roman" w:hAnsi="Times New Roman"/>
          <w:b/>
          <w:lang w:eastAsia="ru-RU"/>
        </w:rPr>
        <w:t>(протокол)</w:t>
      </w:r>
    </w:p>
    <w:p w:rsidR="00987E41" w:rsidRPr="00723076" w:rsidRDefault="00F23299" w:rsidP="009813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F378C" w:rsidRPr="00723076" w:rsidRDefault="002C567F" w:rsidP="003668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val="en-US" w:eastAsia="ru-RU"/>
        </w:rPr>
        <w:t>I</w:t>
      </w:r>
      <w:r w:rsidRPr="00723076">
        <w:rPr>
          <w:rFonts w:ascii="Times New Roman" w:eastAsia="Times New Roman" w:hAnsi="Times New Roman"/>
          <w:b/>
          <w:lang w:eastAsia="ru-RU"/>
        </w:rPr>
        <w:t>.</w:t>
      </w:r>
      <w:r w:rsidRPr="0089583D">
        <w:rPr>
          <w:rFonts w:ascii="Times New Roman" w:eastAsia="Times New Roman" w:hAnsi="Times New Roman"/>
          <w:b/>
          <w:lang w:eastAsia="ru-RU"/>
        </w:rPr>
        <w:t>Общая часть</w:t>
      </w:r>
    </w:p>
    <w:p w:rsidR="00E34727" w:rsidRPr="00E34727" w:rsidRDefault="00E34727" w:rsidP="00E3472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34727">
        <w:rPr>
          <w:rFonts w:ascii="Times New Roman" w:hAnsi="Times New Roman" w:cs="Times New Roman"/>
          <w:sz w:val="24"/>
          <w:szCs w:val="24"/>
        </w:rPr>
        <w:t>Федеральный фонд обязательного медицинского страхования/территориальный фонд обязательного медицинского страхования/страховая медицинская организация __________________________________________________________________________</w:t>
      </w:r>
    </w:p>
    <w:p w:rsidR="00E34727" w:rsidRPr="00E34727" w:rsidRDefault="00E34727" w:rsidP="00E34727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34727">
        <w:rPr>
          <w:rFonts w:ascii="Times New Roman" w:hAnsi="Times New Roman" w:cs="Times New Roman"/>
          <w:sz w:val="24"/>
          <w:szCs w:val="24"/>
        </w:rPr>
        <w:t>Наименование страховой медицинской организации ____________________________</w:t>
      </w:r>
    </w:p>
    <w:p w:rsidR="00E34727" w:rsidRPr="00834684" w:rsidRDefault="00E34727" w:rsidP="00E34727">
      <w:pPr>
        <w:pStyle w:val="ConsPlusNormal"/>
        <w:tabs>
          <w:tab w:val="left" w:pos="2505"/>
        </w:tabs>
        <w:rPr>
          <w:rFonts w:ascii="Times New Roman" w:hAnsi="Times New Roman" w:cs="Times New Roman"/>
          <w:sz w:val="24"/>
          <w:szCs w:val="24"/>
        </w:rPr>
      </w:pPr>
      <w:r w:rsidRPr="00E34727">
        <w:rPr>
          <w:rFonts w:ascii="Times New Roman" w:hAnsi="Times New Roman" w:cs="Times New Roman"/>
          <w:sz w:val="24"/>
          <w:szCs w:val="24"/>
        </w:rPr>
        <w:t>Наименование медицинской организации _____________________________________</w:t>
      </w:r>
    </w:p>
    <w:p w:rsidR="00E811DE" w:rsidRPr="00565756" w:rsidRDefault="007F2AED" w:rsidP="00E34727">
      <w:pPr>
        <w:pStyle w:val="ConsPlusNormal"/>
        <w:tabs>
          <w:tab w:val="left" w:pos="2505"/>
        </w:tabs>
        <w:rPr>
          <w:rFonts w:ascii="Times New Roman" w:hAnsi="Times New Roman" w:cs="Times New Roman"/>
          <w:noProof/>
          <w:position w:val="-8"/>
          <w:sz w:val="24"/>
          <w:szCs w:val="24"/>
        </w:rPr>
      </w:pPr>
      <w:r w:rsidRPr="00565756">
        <w:rPr>
          <w:rFonts w:ascii="Times New Roman" w:hAnsi="Times New Roman" w:cs="Times New Roman"/>
          <w:noProof/>
          <w:position w:val="-8"/>
          <w:sz w:val="24"/>
          <w:szCs w:val="24"/>
        </w:rPr>
        <w:t>Специалист-э</w:t>
      </w:r>
      <w:r w:rsidR="00E811DE" w:rsidRPr="00565756">
        <w:rPr>
          <w:rFonts w:ascii="Times New Roman" w:hAnsi="Times New Roman" w:cs="Times New Roman"/>
          <w:noProof/>
          <w:position w:val="-8"/>
          <w:sz w:val="24"/>
          <w:szCs w:val="24"/>
        </w:rPr>
        <w:t>ксперт:</w:t>
      </w:r>
      <w:r w:rsidR="00E97D90" w:rsidRPr="00565756">
        <w:rPr>
          <w:rFonts w:ascii="Times New Roman" w:hAnsi="Times New Roman" w:cs="Times New Roman"/>
          <w:noProof/>
          <w:position w:val="-8"/>
          <w:sz w:val="24"/>
          <w:szCs w:val="24"/>
        </w:rPr>
        <w:t>____________</w:t>
      </w:r>
      <w:r w:rsidRPr="00565756">
        <w:rPr>
          <w:rFonts w:ascii="Times New Roman" w:hAnsi="Times New Roman" w:cs="Times New Roman"/>
          <w:noProof/>
          <w:position w:val="-8"/>
          <w:sz w:val="24"/>
          <w:szCs w:val="24"/>
        </w:rPr>
        <w:t>____________________________________________________</w:t>
      </w:r>
    </w:p>
    <w:p w:rsidR="00E97D90" w:rsidRPr="00565756" w:rsidRDefault="00E97D90" w:rsidP="007F2AED">
      <w:pPr>
        <w:pStyle w:val="ConsPlusNonformat"/>
        <w:ind w:left="1416" w:firstLine="708"/>
        <w:jc w:val="both"/>
        <w:rPr>
          <w:rFonts w:ascii="Times New Roman" w:hAnsi="Times New Roman" w:cs="Times New Roman"/>
        </w:rPr>
      </w:pPr>
      <w:proofErr w:type="gramStart"/>
      <w:r w:rsidRPr="00565756">
        <w:rPr>
          <w:rFonts w:ascii="Times New Roman" w:hAnsi="Times New Roman" w:cs="Times New Roman"/>
        </w:rPr>
        <w:t xml:space="preserve">(фамилия, имя, отчество (отчество - при наличии) </w:t>
      </w:r>
      <w:proofErr w:type="gramEnd"/>
    </w:p>
    <w:p w:rsidR="00987E41" w:rsidRPr="00834684" w:rsidRDefault="002C567F" w:rsidP="00254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65756">
        <w:rPr>
          <w:rFonts w:ascii="Times New Roman" w:eastAsia="Times New Roman" w:hAnsi="Times New Roman"/>
          <w:lang w:eastAsia="ru-RU"/>
        </w:rPr>
        <w:t>Медицинская документация N </w:t>
      </w:r>
      <w:r w:rsidR="00E97D90" w:rsidRPr="00565756">
        <w:rPr>
          <w:rFonts w:ascii="Times New Roman" w:hAnsi="Times New Roman"/>
        </w:rPr>
        <w:t>_____________________________________________________________</w:t>
      </w:r>
    </w:p>
    <w:p w:rsidR="00E34727" w:rsidRPr="00E34727" w:rsidRDefault="00E34727" w:rsidP="00254F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Номер случая__________________________________________________________________________</w:t>
      </w:r>
    </w:p>
    <w:p w:rsidR="00987E41" w:rsidRPr="00565756" w:rsidRDefault="002C567F" w:rsidP="00302D8D">
      <w:pPr>
        <w:pStyle w:val="HTML"/>
        <w:rPr>
          <w:rFonts w:cs="Courier New"/>
          <w:sz w:val="22"/>
          <w:szCs w:val="22"/>
          <w:lang w:eastAsia="ru-RU"/>
        </w:rPr>
      </w:pPr>
      <w:r w:rsidRPr="00565756">
        <w:rPr>
          <w:rFonts w:ascii="Times New Roman" w:hAnsi="Times New Roman"/>
          <w:sz w:val="22"/>
          <w:szCs w:val="22"/>
          <w:lang w:eastAsia="ru-RU"/>
        </w:rPr>
        <w:t xml:space="preserve">N полиса обязательного медицинского страхования </w:t>
      </w:r>
      <w:r w:rsidR="00E97D90" w:rsidRPr="00565756">
        <w:rPr>
          <w:rFonts w:ascii="Times New Roman" w:hAnsi="Times New Roman"/>
          <w:sz w:val="22"/>
          <w:szCs w:val="22"/>
        </w:rPr>
        <w:t>____________________________________________</w:t>
      </w:r>
      <w:r w:rsidR="00661E06" w:rsidRPr="00565756">
        <w:rPr>
          <w:rFonts w:ascii="Times New Roman" w:hAnsi="Times New Roman"/>
          <w:sz w:val="22"/>
          <w:szCs w:val="22"/>
        </w:rPr>
        <w:t>_</w:t>
      </w:r>
    </w:p>
    <w:p w:rsidR="00987E41" w:rsidRPr="00565756" w:rsidRDefault="002C567F" w:rsidP="005C75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65756">
        <w:rPr>
          <w:rFonts w:ascii="Times New Roman" w:eastAsia="Times New Roman" w:hAnsi="Times New Roman"/>
          <w:lang w:eastAsia="ru-RU"/>
        </w:rPr>
        <w:t xml:space="preserve">Пол </w:t>
      </w:r>
      <w:r w:rsidR="00E97D90" w:rsidRPr="00565756">
        <w:rPr>
          <w:rFonts w:ascii="Times New Roman" w:hAnsi="Times New Roman"/>
        </w:rPr>
        <w:t xml:space="preserve">___________ </w:t>
      </w:r>
      <w:r w:rsidRPr="00565756">
        <w:rPr>
          <w:rFonts w:ascii="Times New Roman" w:eastAsia="Times New Roman" w:hAnsi="Times New Roman"/>
          <w:lang w:eastAsia="ru-RU"/>
        </w:rPr>
        <w:t xml:space="preserve">Дата рождения застрахованного лица </w:t>
      </w:r>
      <w:r w:rsidR="00E97D90" w:rsidRPr="00565756">
        <w:rPr>
          <w:rFonts w:ascii="Times New Roman" w:hAnsi="Times New Roman"/>
        </w:rPr>
        <w:t xml:space="preserve">«_____» _________________ </w:t>
      </w:r>
      <w:proofErr w:type="spellStart"/>
      <w:r w:rsidR="00E97D90" w:rsidRPr="00565756">
        <w:rPr>
          <w:rFonts w:ascii="Times New Roman" w:hAnsi="Times New Roman"/>
        </w:rPr>
        <w:t>__________</w:t>
      </w:r>
      <w:proofErr w:type="gramStart"/>
      <w:r w:rsidR="00E97D90" w:rsidRPr="00565756">
        <w:rPr>
          <w:rFonts w:ascii="Times New Roman" w:hAnsi="Times New Roman"/>
        </w:rPr>
        <w:t>г</w:t>
      </w:r>
      <w:proofErr w:type="spellEnd"/>
      <w:proofErr w:type="gramEnd"/>
      <w:r w:rsidR="00E97D90" w:rsidRPr="00565756">
        <w:rPr>
          <w:rFonts w:ascii="Times New Roman" w:hAnsi="Times New Roman"/>
        </w:rPr>
        <w:t>.</w:t>
      </w:r>
    </w:p>
    <w:p w:rsidR="00254FAA" w:rsidRPr="00565756" w:rsidRDefault="002C567F" w:rsidP="0025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565756">
        <w:rPr>
          <w:rFonts w:ascii="Times New Roman" w:eastAsia="Times New Roman" w:hAnsi="Times New Roman"/>
          <w:lang w:eastAsia="ru-RU"/>
        </w:rPr>
        <w:t xml:space="preserve">Наименование медицинской организации </w:t>
      </w:r>
      <w:r w:rsidR="00E97D90" w:rsidRPr="00565756">
        <w:rPr>
          <w:rFonts w:ascii="Times New Roman" w:hAnsi="Times New Roman"/>
        </w:rPr>
        <w:t>___________________________________________________</w:t>
      </w:r>
    </w:p>
    <w:p w:rsidR="00E23AA5" w:rsidRPr="00565756" w:rsidRDefault="00E23AA5" w:rsidP="0025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565756">
        <w:rPr>
          <w:rFonts w:ascii="Times New Roman" w:hAnsi="Times New Roman"/>
        </w:rPr>
        <w:t xml:space="preserve">Дата начала оказания медицинской помощи«_____» _________________ </w:t>
      </w:r>
      <w:proofErr w:type="spellStart"/>
      <w:r w:rsidRPr="00565756">
        <w:rPr>
          <w:rFonts w:ascii="Times New Roman" w:hAnsi="Times New Roman"/>
        </w:rPr>
        <w:t>__________</w:t>
      </w:r>
      <w:proofErr w:type="gramStart"/>
      <w:r w:rsidRPr="00565756">
        <w:rPr>
          <w:rFonts w:ascii="Times New Roman" w:hAnsi="Times New Roman"/>
        </w:rPr>
        <w:t>г</w:t>
      </w:r>
      <w:proofErr w:type="spellEnd"/>
      <w:proofErr w:type="gramEnd"/>
      <w:r w:rsidRPr="00565756">
        <w:rPr>
          <w:rFonts w:ascii="Times New Roman" w:hAnsi="Times New Roman"/>
        </w:rPr>
        <w:t>.</w:t>
      </w:r>
    </w:p>
    <w:p w:rsidR="00E23AA5" w:rsidRPr="00565756" w:rsidRDefault="00E23AA5" w:rsidP="00E23A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565756">
        <w:rPr>
          <w:rFonts w:ascii="Times New Roman" w:hAnsi="Times New Roman"/>
        </w:rPr>
        <w:t>Дата ок</w:t>
      </w:r>
      <w:r w:rsidR="00420DAF">
        <w:rPr>
          <w:rFonts w:ascii="Times New Roman" w:hAnsi="Times New Roman"/>
        </w:rPr>
        <w:t xml:space="preserve">ончания </w:t>
      </w:r>
      <w:r w:rsidRPr="00565756">
        <w:rPr>
          <w:rFonts w:ascii="Times New Roman" w:hAnsi="Times New Roman"/>
        </w:rPr>
        <w:t xml:space="preserve">оказания медицинской помощи«_____» _________________ </w:t>
      </w:r>
      <w:proofErr w:type="spellStart"/>
      <w:r w:rsidRPr="00565756">
        <w:rPr>
          <w:rFonts w:ascii="Times New Roman" w:hAnsi="Times New Roman"/>
        </w:rPr>
        <w:t>__________</w:t>
      </w:r>
      <w:proofErr w:type="gramStart"/>
      <w:r w:rsidRPr="00565756">
        <w:rPr>
          <w:rFonts w:ascii="Times New Roman" w:hAnsi="Times New Roman"/>
        </w:rPr>
        <w:t>г</w:t>
      </w:r>
      <w:proofErr w:type="spellEnd"/>
      <w:proofErr w:type="gramEnd"/>
      <w:r w:rsidRPr="00565756">
        <w:rPr>
          <w:rFonts w:ascii="Times New Roman" w:hAnsi="Times New Roman"/>
        </w:rPr>
        <w:t>.</w:t>
      </w:r>
    </w:p>
    <w:p w:rsidR="00332184" w:rsidRPr="00332184" w:rsidRDefault="00332184" w:rsidP="00332184">
      <w:pPr>
        <w:spacing w:after="0" w:line="240" w:lineRule="auto"/>
        <w:jc w:val="both"/>
        <w:rPr>
          <w:rFonts w:ascii="Times New Roman" w:hAnsi="Times New Roman"/>
        </w:rPr>
      </w:pPr>
      <w:r w:rsidRPr="00332184">
        <w:rPr>
          <w:rFonts w:ascii="Times New Roman" w:hAnsi="Times New Roman"/>
        </w:rPr>
        <w:t>Срок проведения экспертизы с «_____» ______________ 202__г. по «_____» ______________ 202__г.</w:t>
      </w:r>
    </w:p>
    <w:p w:rsidR="00121B86" w:rsidRPr="0089583D" w:rsidRDefault="002C567F" w:rsidP="0025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89583D">
        <w:rPr>
          <w:rFonts w:ascii="Times New Roman" w:hAnsi="Times New Roman"/>
        </w:rPr>
        <w:t>Форма оказания медицинской помощи</w:t>
      </w:r>
      <w:proofErr w:type="gramStart"/>
      <w:r w:rsidR="00332184" w:rsidRPr="00332184">
        <w:rPr>
          <w:rFonts w:ascii="Times New Roman" w:hAnsi="Times New Roman"/>
          <w:vertAlign w:val="superscript"/>
        </w:rPr>
        <w:t>1</w:t>
      </w:r>
      <w:proofErr w:type="gramEnd"/>
      <w:r w:rsidRPr="0089583D">
        <w:rPr>
          <w:rFonts w:ascii="Times New Roman" w:hAnsi="Times New Roman"/>
        </w:rPr>
        <w:t xml:space="preserve"> (отметить нужное): </w:t>
      </w:r>
    </w:p>
    <w:p w:rsidR="002878BD" w:rsidRPr="0089583D" w:rsidRDefault="002878BD" w:rsidP="002878BD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</w:t>
      </w:r>
      <w:r w:rsidR="002C567F" w:rsidRPr="0089583D">
        <w:rPr>
          <w:rFonts w:ascii="Times New Roman" w:hAnsi="Times New Roman"/>
        </w:rPr>
        <w:t xml:space="preserve">кстренная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Symbol" w:eastAsia="Times New Roman" w:hAnsi="Symbol"/>
          <w:lang w:eastAsia="ru-RU"/>
        </w:rPr>
        <w:t></w:t>
      </w:r>
      <w:r>
        <w:rPr>
          <w:rFonts w:ascii="Times New Roman" w:hAnsi="Times New Roman"/>
        </w:rPr>
        <w:t>н</w:t>
      </w:r>
      <w:r w:rsidRPr="0089583D">
        <w:rPr>
          <w:rFonts w:ascii="Times New Roman" w:hAnsi="Times New Roman"/>
        </w:rPr>
        <w:t>еотложная</w:t>
      </w:r>
      <w:r w:rsidRPr="002878BD">
        <w:rPr>
          <w:rFonts w:ascii="Times New Roman" w:hAnsi="Times New Roman"/>
        </w:rPr>
        <w:t xml:space="preserve">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Symbol" w:eastAsia="Times New Roman" w:hAnsi="Symbol"/>
          <w:lang w:eastAsia="ru-RU"/>
        </w:rPr>
        <w:t></w:t>
      </w:r>
      <w:r>
        <w:rPr>
          <w:rFonts w:ascii="Times New Roman" w:hAnsi="Times New Roman"/>
        </w:rPr>
        <w:t>п</w:t>
      </w:r>
      <w:r w:rsidRPr="0089583D">
        <w:rPr>
          <w:rFonts w:ascii="Times New Roman" w:hAnsi="Times New Roman"/>
        </w:rPr>
        <w:t>лановая</w:t>
      </w:r>
    </w:p>
    <w:p w:rsidR="00332184" w:rsidRDefault="00332184" w:rsidP="00332184">
      <w:pPr>
        <w:widowControl w:val="0"/>
        <w:autoSpaceDE w:val="0"/>
        <w:spacing w:after="0" w:line="240" w:lineRule="auto"/>
      </w:pPr>
      <w:r w:rsidRPr="00332184">
        <w:rPr>
          <w:rFonts w:ascii="Times New Roman" w:eastAsia="Times New Roman" w:hAnsi="Times New Roman"/>
          <w:lang w:eastAsia="ru-RU"/>
        </w:rPr>
        <w:t>Условия оказания медицинской помощи</w:t>
      </w:r>
      <w:proofErr w:type="gramStart"/>
      <w:r w:rsidRPr="00661E06">
        <w:rPr>
          <w:rFonts w:ascii="Times New Roman" w:hAnsi="Times New Roman"/>
          <w:vertAlign w:val="superscript"/>
        </w:rPr>
        <w:t>2</w:t>
      </w:r>
      <w:proofErr w:type="gramEnd"/>
      <w:r w:rsidRPr="00332184">
        <w:rPr>
          <w:rFonts w:ascii="Times New Roman" w:eastAsia="Times New Roman" w:hAnsi="Times New Roman"/>
          <w:lang w:eastAsia="ru-RU"/>
        </w:rPr>
        <w:t xml:space="preserve"> (отметить нужное): </w:t>
      </w:r>
    </w:p>
    <w:p w:rsidR="00332184" w:rsidRDefault="00332184" w:rsidP="00332184">
      <w:pPr>
        <w:spacing w:after="0" w:line="240" w:lineRule="auto"/>
      </w:pPr>
      <w:r w:rsidRPr="00332184">
        <w:rPr>
          <w:rFonts w:ascii="Times New Roman" w:hAnsi="Times New Roman"/>
        </w:rPr>
        <w:t xml:space="preserve">вне медицинской организации </w:t>
      </w:r>
      <w:r w:rsidRPr="00332184">
        <w:rPr>
          <w:rFonts w:ascii="Symbol" w:hAnsi="Symbol"/>
          <w:sz w:val="24"/>
          <w:szCs w:val="24"/>
        </w:rPr>
        <w:t></w:t>
      </w:r>
      <w:r w:rsidRPr="00332184">
        <w:rPr>
          <w:rFonts w:ascii="Times New Roman" w:hAnsi="Times New Roman"/>
        </w:rPr>
        <w:t xml:space="preserve"> амбулаторно </w:t>
      </w:r>
      <w:r w:rsidRPr="00332184">
        <w:rPr>
          <w:rFonts w:ascii="Symbol" w:hAnsi="Symbol"/>
          <w:sz w:val="24"/>
          <w:szCs w:val="24"/>
        </w:rPr>
        <w:t></w:t>
      </w:r>
      <w:r w:rsidRPr="00332184">
        <w:rPr>
          <w:rFonts w:ascii="Times New Roman" w:hAnsi="Times New Roman"/>
        </w:rPr>
        <w:t xml:space="preserve">  в дневном стационаре </w:t>
      </w:r>
      <w:r w:rsidRPr="00332184">
        <w:rPr>
          <w:rFonts w:ascii="Symbol" w:hAnsi="Symbol"/>
          <w:sz w:val="24"/>
          <w:szCs w:val="24"/>
        </w:rPr>
        <w:t></w:t>
      </w:r>
      <w:r w:rsidRPr="00332184">
        <w:rPr>
          <w:rFonts w:ascii="Times New Roman" w:hAnsi="Times New Roman"/>
        </w:rPr>
        <w:t xml:space="preserve"> стационарно </w:t>
      </w:r>
      <w:r w:rsidRPr="00332184">
        <w:rPr>
          <w:rFonts w:ascii="Symbol" w:hAnsi="Symbol"/>
          <w:sz w:val="24"/>
          <w:szCs w:val="24"/>
        </w:rPr>
        <w:t></w:t>
      </w:r>
    </w:p>
    <w:p w:rsidR="00183CD2" w:rsidRPr="0089583D" w:rsidRDefault="002C567F" w:rsidP="005C75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 xml:space="preserve">Исход </w:t>
      </w:r>
      <w:r w:rsidR="00332184">
        <w:rPr>
          <w:rFonts w:ascii="Times New Roman" w:eastAsia="Times New Roman" w:hAnsi="Times New Roman"/>
          <w:lang w:eastAsia="ru-RU"/>
        </w:rPr>
        <w:t>случая</w:t>
      </w:r>
      <w:r w:rsidRPr="0089583D">
        <w:rPr>
          <w:rFonts w:ascii="Times New Roman" w:eastAsia="Times New Roman" w:hAnsi="Times New Roman"/>
          <w:lang w:eastAsia="ru-RU"/>
        </w:rPr>
        <w:t xml:space="preserve"> (отметить нужное): </w:t>
      </w:r>
      <w:r w:rsidR="002878BD">
        <w:rPr>
          <w:rFonts w:ascii="Times New Roman" w:eastAsia="Times New Roman" w:hAnsi="Times New Roman"/>
          <w:lang w:eastAsia="ru-RU"/>
        </w:rPr>
        <w:t>в</w:t>
      </w:r>
      <w:r w:rsidRPr="0089583D">
        <w:rPr>
          <w:rFonts w:ascii="Times New Roman" w:eastAsia="Times New Roman" w:hAnsi="Times New Roman"/>
          <w:lang w:eastAsia="ru-RU"/>
        </w:rPr>
        <w:t xml:space="preserve">ыздоровление </w:t>
      </w:r>
      <w:r w:rsidRPr="0089583D">
        <w:rPr>
          <w:rFonts w:ascii="Symbol" w:eastAsia="Times New Roman" w:hAnsi="Symbol"/>
          <w:lang w:eastAsia="ru-RU"/>
        </w:rPr>
        <w:t></w:t>
      </w:r>
      <w:r w:rsidR="002878BD">
        <w:rPr>
          <w:rFonts w:ascii="Times New Roman" w:eastAsia="Times New Roman" w:hAnsi="Times New Roman"/>
          <w:lang w:eastAsia="ru-RU"/>
        </w:rPr>
        <w:t xml:space="preserve">  у</w:t>
      </w:r>
      <w:r>
        <w:rPr>
          <w:rFonts w:ascii="Times New Roman" w:eastAsia="Times New Roman" w:hAnsi="Times New Roman"/>
          <w:lang w:eastAsia="ru-RU"/>
        </w:rPr>
        <w:t xml:space="preserve">лучшение </w:t>
      </w:r>
      <w:r w:rsidRPr="0089583D">
        <w:rPr>
          <w:rFonts w:ascii="Symbol" w:eastAsia="Times New Roman" w:hAnsi="Symbol"/>
          <w:lang w:eastAsia="ru-RU"/>
        </w:rPr>
        <w:t></w:t>
      </w:r>
      <w:r w:rsidR="002878BD">
        <w:rPr>
          <w:rFonts w:ascii="Times New Roman" w:eastAsia="Times New Roman" w:hAnsi="Times New Roman"/>
          <w:lang w:eastAsia="ru-RU"/>
        </w:rPr>
        <w:t xml:space="preserve">  б</w:t>
      </w:r>
      <w:r>
        <w:rPr>
          <w:rFonts w:ascii="Times New Roman" w:eastAsia="Times New Roman" w:hAnsi="Times New Roman"/>
          <w:lang w:eastAsia="ru-RU"/>
        </w:rPr>
        <w:t xml:space="preserve">ез перемен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</w:t>
      </w:r>
      <w:r w:rsidR="002878BD">
        <w:rPr>
          <w:rFonts w:ascii="Times New Roman" w:eastAsia="Times New Roman" w:hAnsi="Times New Roman"/>
          <w:lang w:eastAsia="ru-RU"/>
        </w:rPr>
        <w:t>у</w:t>
      </w:r>
      <w:r>
        <w:rPr>
          <w:rFonts w:ascii="Times New Roman" w:eastAsia="Times New Roman" w:hAnsi="Times New Roman"/>
          <w:lang w:eastAsia="ru-RU"/>
        </w:rPr>
        <w:t xml:space="preserve">худшение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</w:t>
      </w:r>
      <w:r w:rsidR="002878BD">
        <w:rPr>
          <w:rFonts w:ascii="Times New Roman" w:eastAsia="Times New Roman" w:hAnsi="Times New Roman"/>
          <w:lang w:eastAsia="ru-RU"/>
        </w:rPr>
        <w:t>с</w:t>
      </w:r>
      <w:r>
        <w:rPr>
          <w:rFonts w:ascii="Times New Roman" w:eastAsia="Times New Roman" w:hAnsi="Times New Roman"/>
          <w:lang w:eastAsia="ru-RU"/>
        </w:rPr>
        <w:t xml:space="preserve">мерть </w:t>
      </w:r>
      <w:r w:rsidRPr="0089583D">
        <w:rPr>
          <w:rFonts w:ascii="Symbol" w:eastAsia="Times New Roman" w:hAnsi="Symbol"/>
          <w:lang w:eastAsia="ru-RU"/>
        </w:rPr>
        <w:t></w:t>
      </w:r>
      <w:r>
        <w:rPr>
          <w:rFonts w:ascii="Times New Roman" w:eastAsia="Times New Roman" w:hAnsi="Times New Roman"/>
          <w:lang w:eastAsia="ru-RU"/>
        </w:rPr>
        <w:t xml:space="preserve">  </w:t>
      </w:r>
      <w:r w:rsidR="002878BD">
        <w:rPr>
          <w:rFonts w:ascii="Times New Roman" w:eastAsia="Times New Roman" w:hAnsi="Times New Roman"/>
          <w:lang w:eastAsia="ru-RU"/>
        </w:rPr>
        <w:t>с</w:t>
      </w:r>
      <w:r>
        <w:rPr>
          <w:rFonts w:ascii="Times New Roman" w:eastAsia="Times New Roman" w:hAnsi="Times New Roman"/>
          <w:lang w:eastAsia="ru-RU"/>
        </w:rPr>
        <w:t xml:space="preserve">амовольный уход </w:t>
      </w:r>
      <w:r w:rsidRPr="0089583D">
        <w:rPr>
          <w:rFonts w:ascii="Symbol" w:eastAsia="Times New Roman" w:hAnsi="Symbol"/>
          <w:lang w:eastAsia="ru-RU"/>
        </w:rPr>
        <w:t></w:t>
      </w:r>
      <w:r w:rsidR="002878BD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2878BD">
        <w:rPr>
          <w:rFonts w:ascii="Times New Roman" w:eastAsia="Times New Roman" w:hAnsi="Times New Roman"/>
          <w:lang w:eastAsia="ru-RU"/>
        </w:rPr>
        <w:t>п</w:t>
      </w:r>
      <w:r w:rsidRPr="0089583D">
        <w:rPr>
          <w:rFonts w:ascii="Times New Roman" w:eastAsia="Times New Roman" w:hAnsi="Times New Roman"/>
          <w:lang w:eastAsia="ru-RU"/>
        </w:rPr>
        <w:t>ереведен</w:t>
      </w:r>
      <w:proofErr w:type="gramEnd"/>
      <w:r w:rsidRPr="0089583D">
        <w:rPr>
          <w:rFonts w:ascii="Times New Roman" w:eastAsia="Times New Roman" w:hAnsi="Times New Roman"/>
          <w:lang w:eastAsia="ru-RU"/>
        </w:rPr>
        <w:t xml:space="preserve">  </w:t>
      </w:r>
      <w:r w:rsidRPr="0089583D">
        <w:rPr>
          <w:rFonts w:ascii="Symbol" w:eastAsia="Times New Roman" w:hAnsi="Symbol"/>
          <w:lang w:eastAsia="ru-RU"/>
        </w:rPr>
        <w:t></w:t>
      </w:r>
      <w:r w:rsidR="002878BD">
        <w:rPr>
          <w:rFonts w:ascii="Symbol" w:eastAsia="Times New Roman" w:hAnsi="Symbol"/>
          <w:lang w:eastAsia="ru-RU"/>
        </w:rPr>
        <w:t></w:t>
      </w:r>
      <w:r w:rsidR="00332184">
        <w:rPr>
          <w:rFonts w:ascii="Symbol" w:eastAsia="Times New Roman" w:hAnsi="Symbol"/>
          <w:lang w:eastAsia="ru-RU"/>
        </w:rPr>
        <w:t></w:t>
      </w:r>
      <w:r w:rsidR="002878BD">
        <w:rPr>
          <w:rFonts w:ascii="Times New Roman" w:eastAsia="Times New Roman" w:hAnsi="Times New Roman"/>
          <w:lang w:eastAsia="ru-RU"/>
        </w:rPr>
        <w:t>н</w:t>
      </w:r>
      <w:r w:rsidRPr="0089583D">
        <w:rPr>
          <w:rFonts w:ascii="Times New Roman" w:eastAsia="Times New Roman" w:hAnsi="Times New Roman"/>
          <w:lang w:eastAsia="ru-RU"/>
        </w:rPr>
        <w:t>аправлен</w:t>
      </w:r>
      <w:r w:rsidR="00332184">
        <w:rPr>
          <w:rFonts w:ascii="Times New Roman" w:eastAsia="Times New Roman" w:hAnsi="Times New Roman"/>
          <w:lang w:eastAsia="ru-RU"/>
        </w:rPr>
        <w:t>)</w:t>
      </w:r>
      <w:r w:rsidRPr="0089583D">
        <w:rPr>
          <w:rFonts w:ascii="Times New Roman" w:eastAsia="Times New Roman" w:hAnsi="Times New Roman"/>
          <w:lang w:eastAsia="ru-RU"/>
        </w:rPr>
        <w:t xml:space="preserve"> на госпитализацию (указать) ______________</w:t>
      </w:r>
      <w:r w:rsidR="002878BD">
        <w:rPr>
          <w:rFonts w:ascii="Times New Roman" w:eastAsia="Times New Roman" w:hAnsi="Times New Roman"/>
          <w:lang w:eastAsia="ru-RU"/>
        </w:rPr>
        <w:t>_______</w:t>
      </w:r>
    </w:p>
    <w:p w:rsidR="00183CD2" w:rsidRPr="0089583D" w:rsidRDefault="00332184" w:rsidP="005C75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</w:t>
      </w:r>
      <w:r w:rsidR="002C567F" w:rsidRPr="0089583D">
        <w:rPr>
          <w:rFonts w:ascii="Times New Roman" w:eastAsia="Times New Roman" w:hAnsi="Times New Roman"/>
          <w:lang w:eastAsia="ru-RU"/>
        </w:rPr>
        <w:t>ругое (указать) __________________________________________________________________</w:t>
      </w:r>
      <w:r w:rsidR="002878BD">
        <w:rPr>
          <w:rFonts w:ascii="Times New Roman" w:eastAsia="Times New Roman" w:hAnsi="Times New Roman"/>
          <w:lang w:eastAsia="ru-RU"/>
        </w:rPr>
        <w:t>______</w:t>
      </w:r>
    </w:p>
    <w:p w:rsidR="000172E8" w:rsidRPr="00ED4E14" w:rsidRDefault="002C567F" w:rsidP="000172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9583D">
        <w:rPr>
          <w:rFonts w:ascii="Times New Roman" w:eastAsia="Times New Roman" w:hAnsi="Times New Roman"/>
          <w:lang w:eastAsia="ru-RU"/>
        </w:rPr>
        <w:t>Диагноз клин</w:t>
      </w:r>
      <w:r w:rsidR="002878BD">
        <w:rPr>
          <w:rFonts w:ascii="Times New Roman" w:eastAsia="Times New Roman" w:hAnsi="Times New Roman"/>
          <w:lang w:eastAsia="ru-RU"/>
        </w:rPr>
        <w:t xml:space="preserve">ический заключительный </w:t>
      </w:r>
      <w:r w:rsidR="002878BD" w:rsidRPr="00ED4E14">
        <w:rPr>
          <w:rFonts w:ascii="Times New Roman" w:eastAsia="Times New Roman" w:hAnsi="Times New Roman"/>
          <w:lang w:eastAsia="ru-RU"/>
        </w:rPr>
        <w:t>по МКБ</w:t>
      </w:r>
      <w:r w:rsidR="001E24F4" w:rsidRPr="00ED4E14">
        <w:rPr>
          <w:rFonts w:ascii="Times New Roman" w:eastAsia="Times New Roman" w:hAnsi="Times New Roman"/>
          <w:vertAlign w:val="superscript"/>
          <w:lang w:eastAsia="ru-RU"/>
        </w:rPr>
        <w:t>3</w:t>
      </w:r>
      <w:r w:rsidRPr="00ED4E14">
        <w:rPr>
          <w:rFonts w:ascii="Times New Roman" w:eastAsia="Times New Roman" w:hAnsi="Times New Roman"/>
          <w:lang w:eastAsia="ru-RU"/>
        </w:rPr>
        <w:t>:</w:t>
      </w:r>
    </w:p>
    <w:p w:rsidR="000172E8" w:rsidRPr="00ED4E14" w:rsidRDefault="002C567F" w:rsidP="0001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D4E14">
        <w:rPr>
          <w:rFonts w:ascii="Times New Roman" w:eastAsia="Times New Roman" w:hAnsi="Times New Roman"/>
          <w:lang w:eastAsia="ru-RU"/>
        </w:rPr>
        <w:t xml:space="preserve">основной </w:t>
      </w:r>
    </w:p>
    <w:p w:rsidR="000172E8" w:rsidRPr="00ED4E14" w:rsidRDefault="002C567F" w:rsidP="000172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D4E14">
        <w:rPr>
          <w:rFonts w:ascii="Times New Roman" w:eastAsia="Times New Roman" w:hAnsi="Times New Roman"/>
          <w:lang w:eastAsia="ru-RU"/>
        </w:rPr>
        <w:t xml:space="preserve">осложнение </w:t>
      </w:r>
    </w:p>
    <w:p w:rsidR="00987E41" w:rsidRPr="00ED4E14" w:rsidRDefault="002C567F" w:rsidP="002A0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D4E14">
        <w:rPr>
          <w:rFonts w:ascii="Times New Roman" w:eastAsia="Times New Roman" w:hAnsi="Times New Roman"/>
          <w:lang w:eastAsia="ru-RU"/>
        </w:rPr>
        <w:t xml:space="preserve">сопутствующий </w:t>
      </w:r>
      <w:r w:rsidR="00694109" w:rsidRPr="00ED4E14">
        <w:rPr>
          <w:rFonts w:ascii="Times New Roman" w:eastAsia="Times New Roman" w:hAnsi="Times New Roman"/>
          <w:lang w:eastAsia="ru-RU"/>
        </w:rPr>
        <w:t xml:space="preserve"> </w:t>
      </w:r>
    </w:p>
    <w:p w:rsidR="00987E41" w:rsidRPr="00ED4E14" w:rsidRDefault="002C567F" w:rsidP="00664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D4E14">
        <w:rPr>
          <w:rFonts w:ascii="Times New Roman" w:eastAsia="Times New Roman" w:hAnsi="Times New Roman"/>
          <w:lang w:eastAsia="ru-RU"/>
        </w:rPr>
        <w:t>Операция________________________________, дата "___"_____________202__ г.</w:t>
      </w:r>
    </w:p>
    <w:p w:rsidR="00EC0219" w:rsidRPr="00565756" w:rsidRDefault="00835064" w:rsidP="006646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6801">
        <w:rPr>
          <w:rFonts w:ascii="Times New Roman" w:hAnsi="Times New Roman"/>
          <w:b/>
          <w:lang w:val="en-US"/>
        </w:rPr>
        <w:t>II</w:t>
      </w:r>
      <w:r w:rsidRPr="00366801">
        <w:rPr>
          <w:rFonts w:ascii="Times New Roman" w:hAnsi="Times New Roman"/>
          <w:b/>
        </w:rPr>
        <w:t>.</w:t>
      </w:r>
      <w:r w:rsidRPr="00835064">
        <w:rPr>
          <w:rFonts w:ascii="Times New Roman" w:hAnsi="Times New Roman"/>
        </w:rPr>
        <w:t xml:space="preserve"> </w:t>
      </w:r>
      <w:r w:rsidR="002C567F" w:rsidRPr="00ED4E14">
        <w:rPr>
          <w:rFonts w:ascii="Times New Roman" w:hAnsi="Times New Roman"/>
        </w:rPr>
        <w:t xml:space="preserve">Заключение о наличии нарушений (дефектов) по кодам </w:t>
      </w:r>
      <w:hyperlink r:id="rId5">
        <w:r w:rsidR="00C15028" w:rsidRPr="00ED4E14">
          <w:rPr>
            <w:rFonts w:ascii="Times New Roman" w:hAnsi="Times New Roman"/>
          </w:rPr>
          <w:t>раздела 2</w:t>
        </w:r>
      </w:hyperlink>
      <w:r w:rsidR="007B444C" w:rsidRPr="00ED4E14">
        <w:t xml:space="preserve"> </w:t>
      </w:r>
      <w:r w:rsidR="007B444C" w:rsidRPr="00ED4E14">
        <w:rPr>
          <w:rFonts w:ascii="Times New Roman" w:hAnsi="Times New Roman"/>
        </w:rPr>
        <w:t xml:space="preserve">"Нарушения, выявляемые при проведении медико-экономической экспертизы" </w:t>
      </w:r>
      <w:r w:rsidR="002C567F" w:rsidRPr="00ED4E14">
        <w:rPr>
          <w:rFonts w:ascii="Times New Roman" w:hAnsi="Times New Roman"/>
        </w:rPr>
        <w:t>Перечня</w:t>
      </w:r>
      <w:r w:rsidR="002C567F" w:rsidRPr="00FC3872">
        <w:rPr>
          <w:rFonts w:ascii="Times New Roman" w:hAnsi="Times New Roman"/>
        </w:rPr>
        <w:t xml:space="preserve"> оснований для отказа в оплате медицинской помощи (уменьшения оплаты медицинской помощи), являющегося приложением к Порядку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 от 21 февраля 2022 г. N 100н (зарегистрирован Министерством юстиции Российской Федерации 28 февраля 2022 г., регистрационный N 67559</w:t>
      </w:r>
      <w:r w:rsidR="002C567F" w:rsidRPr="00ED4E14">
        <w:rPr>
          <w:rFonts w:ascii="Times New Roman" w:hAnsi="Times New Roman"/>
        </w:rPr>
        <w:t xml:space="preserve">), </w:t>
      </w:r>
      <w:r w:rsidR="007B444C" w:rsidRPr="00ED4E14">
        <w:rPr>
          <w:rFonts w:ascii="Times New Roman" w:hAnsi="Times New Roman"/>
        </w:rPr>
        <w:t>от 4</w:t>
      </w:r>
      <w:r w:rsidR="007B444C" w:rsidRPr="00FC3872">
        <w:rPr>
          <w:rFonts w:ascii="Times New Roman" w:hAnsi="Times New Roman"/>
          <w:color w:val="FF0000"/>
        </w:rPr>
        <w:t xml:space="preserve"> </w:t>
      </w:r>
      <w:r w:rsidR="007B444C" w:rsidRPr="00565756">
        <w:rPr>
          <w:rFonts w:ascii="Times New Roman" w:hAnsi="Times New Roman"/>
        </w:rPr>
        <w:t>сентября 2024 года №449н (зарегистрирован Министерством юстиции Российской Федерации 3 октября 2024 г., регистрационный N 79698)</w:t>
      </w:r>
      <w:r w:rsidR="00976317" w:rsidRPr="00565756">
        <w:rPr>
          <w:rFonts w:ascii="Times New Roman" w:hAnsi="Times New Roman"/>
        </w:rPr>
        <w:t>:</w:t>
      </w:r>
      <w:r w:rsidR="007B444C" w:rsidRPr="00565756">
        <w:rPr>
          <w:rFonts w:ascii="Times New Roman" w:hAnsi="Times New Roman"/>
        </w:rPr>
        <w:t xml:space="preserve"> </w:t>
      </w:r>
    </w:p>
    <w:p w:rsidR="00E811DE" w:rsidRPr="00565756" w:rsidRDefault="00E811DE" w:rsidP="00E811DE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  <w:r w:rsidRPr="00565756">
        <w:t>_____________________________________________________________________________________________________________________________________________________________________________________________</w:t>
      </w:r>
      <w:r w:rsidR="00976317" w:rsidRPr="00565756">
        <w:t>______</w:t>
      </w:r>
    </w:p>
    <w:p w:rsidR="00976317" w:rsidRPr="00565756" w:rsidRDefault="00976317" w:rsidP="00976317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  <w:r w:rsidRPr="00565756">
        <w:t>Выявленные основания для отказа в оплате (уменьшения оплаты) медицинской помощи (коды нарушений):</w:t>
      </w:r>
    </w:p>
    <w:p w:rsidR="00976317" w:rsidRPr="00565756" w:rsidRDefault="00976317" w:rsidP="00976317">
      <w:pPr>
        <w:pStyle w:val="11"/>
        <w:tabs>
          <w:tab w:val="left" w:pos="730"/>
          <w:tab w:val="left" w:leader="underscore" w:pos="9405"/>
        </w:tabs>
        <w:spacing w:line="240" w:lineRule="auto"/>
        <w:jc w:val="both"/>
      </w:pPr>
      <w:r w:rsidRPr="00565756">
        <w:t>___________________________________________________________________________________________________________________________________________________________________________________________________</w:t>
      </w:r>
    </w:p>
    <w:p w:rsidR="00E811DE" w:rsidRPr="00835064" w:rsidRDefault="00E811DE" w:rsidP="00E811DE">
      <w:pPr>
        <w:pStyle w:val="11"/>
        <w:tabs>
          <w:tab w:val="left" w:pos="797"/>
        </w:tabs>
        <w:spacing w:after="0" w:line="254" w:lineRule="auto"/>
        <w:rPr>
          <w:b/>
          <w:sz w:val="22"/>
          <w:szCs w:val="22"/>
        </w:rPr>
      </w:pPr>
      <w:r w:rsidRPr="00835064">
        <w:rPr>
          <w:b/>
          <w:sz w:val="22"/>
          <w:szCs w:val="22"/>
          <w:lang w:val="en-US"/>
        </w:rPr>
        <w:t>I</w:t>
      </w:r>
      <w:r w:rsidR="00835064" w:rsidRPr="00835064">
        <w:rPr>
          <w:b/>
          <w:sz w:val="22"/>
          <w:szCs w:val="22"/>
          <w:lang w:val="en-US"/>
        </w:rPr>
        <w:t>II</w:t>
      </w:r>
      <w:r w:rsidRPr="00835064">
        <w:rPr>
          <w:b/>
          <w:sz w:val="22"/>
          <w:szCs w:val="22"/>
        </w:rPr>
        <w:t>. ЗАВЕРИТЕЛЬНАЯ ЧАСТЬ</w:t>
      </w:r>
    </w:p>
    <w:p w:rsidR="00E811DE" w:rsidRPr="00565756" w:rsidRDefault="00E811DE" w:rsidP="00E811D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76317" w:rsidRPr="00565756" w:rsidRDefault="00976317" w:rsidP="00E811D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65756">
        <w:rPr>
          <w:rFonts w:ascii="Times New Roman" w:hAnsi="Times New Roman" w:cs="Times New Roman"/>
          <w:sz w:val="22"/>
          <w:szCs w:val="22"/>
        </w:rPr>
        <w:t>Специалист-э</w:t>
      </w:r>
      <w:r w:rsidR="00E811DE" w:rsidRPr="00565756">
        <w:rPr>
          <w:rFonts w:ascii="Times New Roman" w:hAnsi="Times New Roman" w:cs="Times New Roman"/>
          <w:sz w:val="22"/>
          <w:szCs w:val="22"/>
        </w:rPr>
        <w:t xml:space="preserve">ксперт: </w:t>
      </w:r>
    </w:p>
    <w:p w:rsidR="00E811DE" w:rsidRPr="00565756" w:rsidRDefault="00E811DE" w:rsidP="00E811D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65756">
        <w:rPr>
          <w:rFonts w:ascii="Times New Roman" w:hAnsi="Times New Roman" w:cs="Times New Roman"/>
          <w:sz w:val="22"/>
          <w:szCs w:val="22"/>
        </w:rPr>
        <w:t>______</w:t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976317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1E24F4" w:rsidRPr="00565756">
        <w:rPr>
          <w:rFonts w:ascii="Times New Roman" w:hAnsi="Times New Roman" w:cs="Times New Roman"/>
          <w:sz w:val="22"/>
          <w:szCs w:val="22"/>
          <w:u w:val="single"/>
        </w:rPr>
        <w:tab/>
        <w:t xml:space="preserve">  «      »</w:t>
      </w:r>
      <w:r w:rsidR="001E24F4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1E24F4"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="00B73CBF" w:rsidRPr="00565756">
        <w:rPr>
          <w:rFonts w:ascii="Times New Roman" w:hAnsi="Times New Roman" w:cs="Times New Roman"/>
          <w:sz w:val="22"/>
          <w:szCs w:val="22"/>
          <w:u w:val="single"/>
        </w:rPr>
        <w:t xml:space="preserve">202   </w:t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>г.</w:t>
      </w:r>
    </w:p>
    <w:p w:rsidR="001E24F4" w:rsidRPr="00565756" w:rsidRDefault="001E24F4" w:rsidP="00976317">
      <w:pPr>
        <w:pStyle w:val="ConsPlusNonformat"/>
        <w:ind w:firstLine="708"/>
        <w:rPr>
          <w:rFonts w:ascii="Times New Roman" w:hAnsi="Times New Roman" w:cs="Times New Roman"/>
        </w:rPr>
      </w:pPr>
      <w:r w:rsidRPr="00565756">
        <w:rPr>
          <w:rFonts w:ascii="Times New Roman" w:hAnsi="Times New Roman" w:cs="Times New Roman"/>
        </w:rPr>
        <w:t xml:space="preserve"> </w:t>
      </w:r>
      <w:proofErr w:type="gramStart"/>
      <w:r w:rsidR="00405CF4" w:rsidRPr="00565756">
        <w:rPr>
          <w:rFonts w:ascii="Times New Roman" w:hAnsi="Times New Roman" w:cs="Times New Roman"/>
        </w:rPr>
        <w:t>(подпись)</w:t>
      </w:r>
      <w:r w:rsidRPr="00565756">
        <w:rPr>
          <w:rFonts w:ascii="Times New Roman" w:hAnsi="Times New Roman" w:cs="Times New Roman"/>
        </w:rPr>
        <w:t xml:space="preserve"> </w:t>
      </w:r>
      <w:r w:rsidR="00976317" w:rsidRPr="00565756">
        <w:rPr>
          <w:rFonts w:ascii="Times New Roman" w:hAnsi="Times New Roman" w:cs="Times New Roman"/>
        </w:rPr>
        <w:tab/>
      </w:r>
      <w:r w:rsidR="00976317" w:rsidRPr="00565756">
        <w:rPr>
          <w:rFonts w:ascii="Times New Roman" w:hAnsi="Times New Roman" w:cs="Times New Roman"/>
        </w:rPr>
        <w:tab/>
      </w:r>
      <w:r w:rsidR="00405CF4" w:rsidRPr="00565756">
        <w:rPr>
          <w:rFonts w:ascii="Times New Roman" w:hAnsi="Times New Roman" w:cs="Times New Roman"/>
        </w:rPr>
        <w:t xml:space="preserve">(фамилия, имя, отчество (отчество - при наличии) </w:t>
      </w:r>
      <w:r w:rsidRPr="00565756">
        <w:rPr>
          <w:rFonts w:ascii="Times New Roman" w:hAnsi="Times New Roman" w:cs="Times New Roman"/>
        </w:rPr>
        <w:t xml:space="preserve"> </w:t>
      </w:r>
      <w:r w:rsidR="00976317" w:rsidRPr="00565756">
        <w:rPr>
          <w:rFonts w:ascii="Times New Roman" w:hAnsi="Times New Roman" w:cs="Times New Roman"/>
        </w:rPr>
        <w:tab/>
      </w:r>
      <w:r w:rsidR="00976317" w:rsidRPr="00565756">
        <w:rPr>
          <w:rFonts w:ascii="Times New Roman" w:hAnsi="Times New Roman" w:cs="Times New Roman"/>
        </w:rPr>
        <w:tab/>
      </w:r>
      <w:r w:rsidRPr="00565756">
        <w:rPr>
          <w:rFonts w:ascii="Times New Roman" w:hAnsi="Times New Roman" w:cs="Times New Roman"/>
        </w:rPr>
        <w:t>(дата)</w:t>
      </w:r>
      <w:proofErr w:type="gramEnd"/>
    </w:p>
    <w:p w:rsidR="00E811DE" w:rsidRPr="00565756" w:rsidRDefault="00E811DE" w:rsidP="00E811D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B757B" w:rsidRPr="00565756" w:rsidRDefault="00E811DE" w:rsidP="00E811D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65756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r w:rsidR="005B757B" w:rsidRPr="00565756">
        <w:rPr>
          <w:rFonts w:ascii="Times New Roman" w:hAnsi="Times New Roman" w:cs="Times New Roman"/>
          <w:sz w:val="22"/>
          <w:szCs w:val="22"/>
        </w:rPr>
        <w:t>медицинской организации</w:t>
      </w:r>
    </w:p>
    <w:p w:rsidR="005B757B" w:rsidRPr="00565756" w:rsidRDefault="005B757B" w:rsidP="005B757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565756">
        <w:rPr>
          <w:rFonts w:ascii="Times New Roman" w:hAnsi="Times New Roman" w:cs="Times New Roman"/>
          <w:sz w:val="22"/>
          <w:szCs w:val="22"/>
        </w:rPr>
        <w:t>______</w:t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  <w:t xml:space="preserve"> </w:t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  <w:t xml:space="preserve">  «      »</w:t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65756">
        <w:rPr>
          <w:rFonts w:ascii="Times New Roman" w:hAnsi="Times New Roman" w:cs="Times New Roman"/>
          <w:sz w:val="22"/>
          <w:szCs w:val="22"/>
          <w:u w:val="single"/>
        </w:rPr>
        <w:tab/>
        <w:t>202   г.</w:t>
      </w:r>
    </w:p>
    <w:p w:rsidR="005B757B" w:rsidRPr="00565756" w:rsidRDefault="005B757B" w:rsidP="005B757B">
      <w:pPr>
        <w:pStyle w:val="ConsPlusNonformat"/>
        <w:ind w:firstLine="708"/>
        <w:rPr>
          <w:rFonts w:ascii="Times New Roman" w:hAnsi="Times New Roman" w:cs="Times New Roman"/>
        </w:rPr>
      </w:pPr>
      <w:r w:rsidRPr="00565756">
        <w:rPr>
          <w:rFonts w:ascii="Times New Roman" w:hAnsi="Times New Roman" w:cs="Times New Roman"/>
        </w:rPr>
        <w:t xml:space="preserve"> </w:t>
      </w:r>
      <w:proofErr w:type="gramStart"/>
      <w:r w:rsidRPr="00565756">
        <w:rPr>
          <w:rFonts w:ascii="Times New Roman" w:hAnsi="Times New Roman" w:cs="Times New Roman"/>
        </w:rPr>
        <w:t xml:space="preserve">(подпись) </w:t>
      </w:r>
      <w:r w:rsidRPr="00565756">
        <w:rPr>
          <w:rFonts w:ascii="Times New Roman" w:hAnsi="Times New Roman" w:cs="Times New Roman"/>
        </w:rPr>
        <w:tab/>
      </w:r>
      <w:r w:rsidRPr="00565756">
        <w:rPr>
          <w:rFonts w:ascii="Times New Roman" w:hAnsi="Times New Roman" w:cs="Times New Roman"/>
        </w:rPr>
        <w:tab/>
        <w:t xml:space="preserve">(фамилия, имя, отчество (отчество - при наличии)  </w:t>
      </w:r>
      <w:r w:rsidRPr="00565756">
        <w:rPr>
          <w:rFonts w:ascii="Times New Roman" w:hAnsi="Times New Roman" w:cs="Times New Roman"/>
        </w:rPr>
        <w:tab/>
      </w:r>
      <w:r w:rsidRPr="00565756">
        <w:rPr>
          <w:rFonts w:ascii="Times New Roman" w:hAnsi="Times New Roman" w:cs="Times New Roman"/>
        </w:rPr>
        <w:tab/>
        <w:t>(дата)</w:t>
      </w:r>
      <w:proofErr w:type="gramEnd"/>
    </w:p>
    <w:p w:rsidR="00296907" w:rsidRPr="00420DAF" w:rsidRDefault="00296907" w:rsidP="00565756">
      <w:pPr>
        <w:pStyle w:val="ConsPlusNonformat"/>
        <w:rPr>
          <w:rFonts w:ascii="Times New Roman" w:hAnsi="Times New Roman" w:cs="Times New Roman"/>
        </w:rPr>
      </w:pPr>
    </w:p>
    <w:p w:rsidR="003875F6" w:rsidRDefault="005D6FEF" w:rsidP="00565756">
      <w:pPr>
        <w:pStyle w:val="ConsPlusNonformat"/>
        <w:rPr>
          <w:rFonts w:ascii="Times New Roman" w:hAnsi="Times New Roman" w:cs="Times New Roman"/>
        </w:rPr>
      </w:pPr>
      <w:r w:rsidRPr="00565756">
        <w:rPr>
          <w:rFonts w:ascii="Times New Roman" w:hAnsi="Times New Roman" w:cs="Times New Roman"/>
        </w:rPr>
        <w:t>МП (при наличии)</w:t>
      </w:r>
    </w:p>
    <w:p w:rsidR="00AA127E" w:rsidRDefault="00AA127E" w:rsidP="00565756">
      <w:pPr>
        <w:pStyle w:val="ConsPlusNonformat"/>
        <w:rPr>
          <w:rFonts w:ascii="Times New Roman" w:hAnsi="Times New Roman" w:cs="Times New Roman"/>
        </w:rPr>
      </w:pPr>
    </w:p>
    <w:p w:rsidR="00AA127E" w:rsidRDefault="00AA127E" w:rsidP="00AA127E">
      <w:pPr>
        <w:pStyle w:val="ConsPlusNormal"/>
        <w:spacing w:before="220"/>
        <w:ind w:firstLine="540"/>
        <w:jc w:val="both"/>
      </w:pPr>
      <w:r>
        <w:t xml:space="preserve">&lt;1&gt; </w:t>
      </w:r>
      <w:hyperlink r:id="rId6">
        <w:r>
          <w:rPr>
            <w:color w:val="0000FF"/>
          </w:rPr>
          <w:t>Часть 4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Федерации".</w:t>
      </w:r>
    </w:p>
    <w:p w:rsidR="00AA127E" w:rsidRDefault="00AA127E" w:rsidP="00AA127E">
      <w:pPr>
        <w:pStyle w:val="ConsPlusNormal"/>
        <w:spacing w:before="220"/>
        <w:ind w:firstLine="540"/>
        <w:jc w:val="both"/>
      </w:pPr>
      <w:bookmarkStart w:id="0" w:name="P410"/>
      <w:bookmarkEnd w:id="0"/>
      <w:r>
        <w:t xml:space="preserve">&lt;2&gt; </w:t>
      </w:r>
      <w:hyperlink r:id="rId7">
        <w:r>
          <w:rPr>
            <w:color w:val="0000FF"/>
          </w:rPr>
          <w:t>Часть 3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Федерации".</w:t>
      </w:r>
    </w:p>
    <w:p w:rsidR="00AA127E" w:rsidRDefault="00AA127E" w:rsidP="00AA127E">
      <w:pPr>
        <w:pStyle w:val="ConsPlusNormal"/>
        <w:spacing w:before="220"/>
        <w:ind w:firstLine="540"/>
        <w:jc w:val="both"/>
      </w:pPr>
      <w:bookmarkStart w:id="1" w:name="P411"/>
      <w:bookmarkEnd w:id="1"/>
      <w:r>
        <w:t xml:space="preserve">&lt;3&gt; МКБ - Международная статистическая </w:t>
      </w:r>
      <w:hyperlink r:id="rId8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здоровьем.</w:t>
      </w:r>
    </w:p>
    <w:p w:rsidR="00AA127E" w:rsidRDefault="00AA127E" w:rsidP="00AA127E">
      <w:pPr>
        <w:pStyle w:val="ConsPlusNormal"/>
        <w:jc w:val="both"/>
      </w:pPr>
    </w:p>
    <w:p w:rsidR="00AA127E" w:rsidRPr="00565756" w:rsidRDefault="00AA127E" w:rsidP="00565756">
      <w:pPr>
        <w:pStyle w:val="ConsPlusNonformat"/>
        <w:rPr>
          <w:rFonts w:ascii="Times New Roman" w:hAnsi="Times New Roman" w:cs="Times New Roman"/>
        </w:rPr>
      </w:pPr>
    </w:p>
    <w:sectPr w:rsidR="00AA127E" w:rsidRPr="00565756" w:rsidSect="007230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22D36"/>
    <w:multiLevelType w:val="hybridMultilevel"/>
    <w:tmpl w:val="30E893D2"/>
    <w:lvl w:ilvl="0" w:tplc="DFF683C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1A7C8728" w:tentative="1">
      <w:start w:val="1"/>
      <w:numFmt w:val="lowerLetter"/>
      <w:lvlText w:val="%2."/>
      <w:lvlJc w:val="left"/>
      <w:pPr>
        <w:ind w:left="1800" w:hanging="360"/>
      </w:pPr>
    </w:lvl>
    <w:lvl w:ilvl="2" w:tplc="AE5A2D58" w:tentative="1">
      <w:start w:val="1"/>
      <w:numFmt w:val="lowerRoman"/>
      <w:lvlText w:val="%3."/>
      <w:lvlJc w:val="right"/>
      <w:pPr>
        <w:ind w:left="2520" w:hanging="180"/>
      </w:pPr>
    </w:lvl>
    <w:lvl w:ilvl="3" w:tplc="E696C23A" w:tentative="1">
      <w:start w:val="1"/>
      <w:numFmt w:val="decimal"/>
      <w:lvlText w:val="%4."/>
      <w:lvlJc w:val="left"/>
      <w:pPr>
        <w:ind w:left="3240" w:hanging="360"/>
      </w:pPr>
    </w:lvl>
    <w:lvl w:ilvl="4" w:tplc="D968FFE4" w:tentative="1">
      <w:start w:val="1"/>
      <w:numFmt w:val="lowerLetter"/>
      <w:lvlText w:val="%5."/>
      <w:lvlJc w:val="left"/>
      <w:pPr>
        <w:ind w:left="3960" w:hanging="360"/>
      </w:pPr>
    </w:lvl>
    <w:lvl w:ilvl="5" w:tplc="964660E2" w:tentative="1">
      <w:start w:val="1"/>
      <w:numFmt w:val="lowerRoman"/>
      <w:lvlText w:val="%6."/>
      <w:lvlJc w:val="right"/>
      <w:pPr>
        <w:ind w:left="4680" w:hanging="180"/>
      </w:pPr>
    </w:lvl>
    <w:lvl w:ilvl="6" w:tplc="508A2FEC" w:tentative="1">
      <w:start w:val="1"/>
      <w:numFmt w:val="decimal"/>
      <w:lvlText w:val="%7."/>
      <w:lvlJc w:val="left"/>
      <w:pPr>
        <w:ind w:left="5400" w:hanging="360"/>
      </w:pPr>
    </w:lvl>
    <w:lvl w:ilvl="7" w:tplc="E888681E" w:tentative="1">
      <w:start w:val="1"/>
      <w:numFmt w:val="lowerLetter"/>
      <w:lvlText w:val="%8."/>
      <w:lvlJc w:val="left"/>
      <w:pPr>
        <w:ind w:left="6120" w:hanging="360"/>
      </w:pPr>
    </w:lvl>
    <w:lvl w:ilvl="8" w:tplc="A4E68B6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562BF1"/>
    <w:multiLevelType w:val="hybridMultilevel"/>
    <w:tmpl w:val="CC684F20"/>
    <w:lvl w:ilvl="0" w:tplc="76DE9B3C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E3667A3E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43C2C3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C8DE865E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EC1E0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29C147C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84B6C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CB09F7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BCAEF57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2BA6"/>
    <w:rsid w:val="00012AAD"/>
    <w:rsid w:val="00034244"/>
    <w:rsid w:val="00085B3A"/>
    <w:rsid w:val="000A7F55"/>
    <w:rsid w:val="0010272E"/>
    <w:rsid w:val="001100C4"/>
    <w:rsid w:val="0011133C"/>
    <w:rsid w:val="001A31E5"/>
    <w:rsid w:val="001E24F4"/>
    <w:rsid w:val="00260745"/>
    <w:rsid w:val="002707D6"/>
    <w:rsid w:val="00280B43"/>
    <w:rsid w:val="002878BD"/>
    <w:rsid w:val="00296907"/>
    <w:rsid w:val="002C567F"/>
    <w:rsid w:val="00332184"/>
    <w:rsid w:val="00366801"/>
    <w:rsid w:val="003D7187"/>
    <w:rsid w:val="004042B9"/>
    <w:rsid w:val="00405CF4"/>
    <w:rsid w:val="00420DAF"/>
    <w:rsid w:val="004543E6"/>
    <w:rsid w:val="004C4013"/>
    <w:rsid w:val="00565756"/>
    <w:rsid w:val="005B757B"/>
    <w:rsid w:val="005D6FEF"/>
    <w:rsid w:val="00661E06"/>
    <w:rsid w:val="00694109"/>
    <w:rsid w:val="00723076"/>
    <w:rsid w:val="00740FC0"/>
    <w:rsid w:val="0074209C"/>
    <w:rsid w:val="007527ED"/>
    <w:rsid w:val="007B444C"/>
    <w:rsid w:val="007F2AED"/>
    <w:rsid w:val="00823F45"/>
    <w:rsid w:val="00834684"/>
    <w:rsid w:val="00835064"/>
    <w:rsid w:val="008E3620"/>
    <w:rsid w:val="00967DB2"/>
    <w:rsid w:val="00976317"/>
    <w:rsid w:val="00A021D7"/>
    <w:rsid w:val="00AA127E"/>
    <w:rsid w:val="00AA70BC"/>
    <w:rsid w:val="00B13936"/>
    <w:rsid w:val="00B13A19"/>
    <w:rsid w:val="00B73CBF"/>
    <w:rsid w:val="00B779A7"/>
    <w:rsid w:val="00BB753D"/>
    <w:rsid w:val="00C15028"/>
    <w:rsid w:val="00C20037"/>
    <w:rsid w:val="00C32834"/>
    <w:rsid w:val="00CC340A"/>
    <w:rsid w:val="00DD22AF"/>
    <w:rsid w:val="00E203CE"/>
    <w:rsid w:val="00E23AA5"/>
    <w:rsid w:val="00E34727"/>
    <w:rsid w:val="00E811DE"/>
    <w:rsid w:val="00E973C7"/>
    <w:rsid w:val="00E97D90"/>
    <w:rsid w:val="00EB2BA6"/>
    <w:rsid w:val="00ED4E14"/>
    <w:rsid w:val="00F209B2"/>
    <w:rsid w:val="00F23299"/>
    <w:rsid w:val="00FC3872"/>
    <w:rsid w:val="00FD7FB3"/>
    <w:rsid w:val="00FF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5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E2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96B5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3C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3C6FAD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5C0A39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a3">
    <w:name w:val="Основной текст_"/>
    <w:basedOn w:val="a0"/>
    <w:link w:val="11"/>
    <w:locked/>
    <w:rsid w:val="00D459B4"/>
    <w:rPr>
      <w:rFonts w:ascii="Times New Roman" w:hAnsi="Times New Roman"/>
    </w:rPr>
  </w:style>
  <w:style w:type="paragraph" w:customStyle="1" w:styleId="11">
    <w:name w:val="Основной текст1"/>
    <w:basedOn w:val="a"/>
    <w:link w:val="a3"/>
    <w:rsid w:val="00D459B4"/>
    <w:pPr>
      <w:widowControl w:val="0"/>
      <w:spacing w:after="40" w:line="266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24F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332184"/>
    <w:pPr>
      <w:ind w:left="720"/>
      <w:contextualSpacing/>
    </w:pPr>
  </w:style>
  <w:style w:type="paragraph" w:customStyle="1" w:styleId="OTRNormal">
    <w:name w:val="OTR_Normal"/>
    <w:basedOn w:val="a"/>
    <w:rsid w:val="00E973C7"/>
    <w:pPr>
      <w:spacing w:before="60" w:after="120" w:line="240" w:lineRule="auto"/>
      <w:ind w:firstLine="567"/>
      <w:jc w:val="both"/>
    </w:pPr>
    <w:rPr>
      <w:rFonts w:ascii="Times New Roman" w:hAnsi="Times New Roman"/>
      <w:color w:val="00000A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EXP&amp;n=7639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225&amp;dst=1003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54225&amp;dst=100360" TargetMode="External"/><Relationship Id="rId5" Type="http://schemas.openxmlformats.org/officeDocument/2006/relationships/hyperlink" Target="consultantplus://offline/ref=4E81D4CB4C664DF998CDEAF37DB4D1FFB6507E2FB927E433952CC4423475D6326FEC3AE75E268E737FD08C3D71ECF4334447EA6BC8BEF533Z2h4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Викторовна Веретенникова</dc:creator>
  <cp:lastModifiedBy>Задворянская</cp:lastModifiedBy>
  <cp:revision>58</cp:revision>
  <cp:lastPrinted>1601-01-01T00:00:00Z</cp:lastPrinted>
  <dcterms:created xsi:type="dcterms:W3CDTF">2022-11-28T13:13:00Z</dcterms:created>
  <dcterms:modified xsi:type="dcterms:W3CDTF">2026-01-20T11:40:00Z</dcterms:modified>
</cp:coreProperties>
</file>